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Opieka </w:t>
      </w:r>
      <w:proofErr w:type="spellStart"/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22FDC484" w14:textId="77777777" w:rsidR="00182AB7" w:rsidRPr="00182AB7" w:rsidRDefault="00E36949" w:rsidP="003852D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u w:val="single"/>
        </w:rPr>
      </w:pPr>
      <w:r w:rsidRPr="00182AB7">
        <w:rPr>
          <w:rFonts w:ascii="Calibri" w:hAnsi="Calibri" w:cs="Calibri"/>
        </w:rPr>
        <w:t xml:space="preserve">Administratorem danych osobowych jest </w:t>
      </w:r>
    </w:p>
    <w:p w14:paraId="76C43C58" w14:textId="77777777" w:rsidR="00B43E4F" w:rsidRDefault="00B43E4F" w:rsidP="00B43E4F">
      <w:pPr>
        <w:pStyle w:val="Akapitzlist"/>
        <w:spacing w:line="36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Gmina Wielka Nieszawka – Gminny Ośrodek Pomocy Społecznej w Wielkiej Nieszawce</w:t>
      </w:r>
    </w:p>
    <w:p w14:paraId="614BF055" w14:textId="77777777" w:rsidR="00B43E4F" w:rsidRDefault="00B43E4F" w:rsidP="00B43E4F">
      <w:pPr>
        <w:pStyle w:val="Akapitzlist"/>
        <w:spacing w:line="36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ul. Toruńska 14, 87-165 Cierpice,  tel. 56 622 08 28, </w:t>
      </w:r>
    </w:p>
    <w:p w14:paraId="394FCA2A" w14:textId="09872F3E" w:rsidR="00B43E4F" w:rsidRDefault="00B43E4F" w:rsidP="00B43E4F">
      <w:pPr>
        <w:pStyle w:val="Akapitzlist"/>
        <w:spacing w:line="360" w:lineRule="auto"/>
        <w:ind w:left="360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</w:rPr>
        <w:t xml:space="preserve">e-mail:  </w:t>
      </w:r>
      <w:r>
        <w:rPr>
          <w:rFonts w:asciiTheme="minorHAnsi" w:hAnsiTheme="minorHAnsi" w:cstheme="minorHAnsi"/>
          <w:u w:val="single"/>
        </w:rPr>
        <w:t>kierownik.gops@wielkanieszawka.pl</w:t>
      </w:r>
    </w:p>
    <w:p w14:paraId="783458D0" w14:textId="0326BA60" w:rsidR="00E36949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</w:p>
    <w:p w14:paraId="60D1F381" w14:textId="164C4D1C" w:rsidR="007A430F" w:rsidRPr="007A430F" w:rsidRDefault="007A430F" w:rsidP="007A430F">
      <w:pPr>
        <w:spacing w:line="360" w:lineRule="auto"/>
        <w:ind w:left="360"/>
        <w:rPr>
          <w:rFonts w:ascii="Calibri" w:hAnsi="Calibri" w:cs="Calibri"/>
          <w:i/>
          <w:iCs/>
        </w:rPr>
      </w:pPr>
      <w:r w:rsidRPr="007A430F">
        <w:rPr>
          <w:rStyle w:val="Uwydatnienie"/>
          <w:i w:val="0"/>
          <w:iCs w:val="0"/>
          <w:u w:val="single"/>
        </w:rPr>
        <w:t>iod2@wielkanieszawka.pl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66C2F5D0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</w:t>
      </w:r>
      <w:r w:rsidR="00C50A98" w:rsidRPr="009A4E37">
        <w:rPr>
          <w:rFonts w:ascii="Calibri" w:hAnsi="Calibri" w:cs="Calibri"/>
        </w:rPr>
        <w:t xml:space="preserve">przez </w:t>
      </w:r>
      <w:r w:rsidR="009A4E37" w:rsidRPr="009A4E37">
        <w:rPr>
          <w:rFonts w:ascii="Calibri" w:hAnsi="Calibri" w:cs="Calibri"/>
          <w:u w:val="single"/>
        </w:rPr>
        <w:t xml:space="preserve"> Gmina Wielka Nieszawka – Gminny Ośrodek Pomocy Społecznej w </w:t>
      </w:r>
      <w:r w:rsidR="009A4E37">
        <w:rPr>
          <w:rFonts w:ascii="Calibri" w:hAnsi="Calibri" w:cs="Calibri"/>
          <w:u w:val="single"/>
        </w:rPr>
        <w:t>W</w:t>
      </w:r>
      <w:r w:rsidR="009A4E37" w:rsidRPr="009A4E37">
        <w:rPr>
          <w:rFonts w:ascii="Calibri" w:hAnsi="Calibri" w:cs="Calibri"/>
          <w:u w:val="single"/>
        </w:rPr>
        <w:t xml:space="preserve">ielkiej </w:t>
      </w:r>
      <w:r w:rsidR="009A4E37">
        <w:rPr>
          <w:rFonts w:ascii="Calibri" w:hAnsi="Calibri" w:cs="Calibri"/>
          <w:u w:val="single"/>
        </w:rPr>
        <w:t>N</w:t>
      </w:r>
      <w:r w:rsidR="009A4E37" w:rsidRPr="009A4E37">
        <w:rPr>
          <w:rFonts w:ascii="Calibri" w:hAnsi="Calibri" w:cs="Calibri"/>
          <w:u w:val="single"/>
        </w:rPr>
        <w:t>ieszawce</w:t>
      </w:r>
      <w:r w:rsidR="00C50A98" w:rsidRPr="009A4E37">
        <w:rPr>
          <w:rFonts w:ascii="Calibri" w:hAnsi="Calibri" w:cs="Calibri"/>
          <w:u w:val="single"/>
        </w:rPr>
        <w:t>,</w:t>
      </w:r>
      <w:r w:rsidR="009A4E37" w:rsidRPr="009A4E37">
        <w:rPr>
          <w:rFonts w:ascii="Calibri" w:hAnsi="Calibri" w:cs="Calibri"/>
          <w:u w:val="single"/>
        </w:rPr>
        <w:t xml:space="preserve"> </w:t>
      </w:r>
      <w:r w:rsidR="00C50A98" w:rsidRPr="002047D2">
        <w:rPr>
          <w:rFonts w:ascii="Calibri" w:hAnsi="Calibri" w:cs="Calibri"/>
        </w:rPr>
        <w:t xml:space="preserve"> w 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3E4E" w14:textId="77777777" w:rsidR="00AA6A01" w:rsidRDefault="00AA6A01" w:rsidP="008D57BD">
      <w:r>
        <w:separator/>
      </w:r>
    </w:p>
  </w:endnote>
  <w:endnote w:type="continuationSeparator" w:id="0">
    <w:p w14:paraId="211995C4" w14:textId="77777777" w:rsidR="00AA6A01" w:rsidRDefault="00AA6A0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DDEE" w14:textId="77777777" w:rsidR="00AA6A01" w:rsidRDefault="00AA6A01" w:rsidP="008D57BD">
      <w:r>
        <w:separator/>
      </w:r>
    </w:p>
  </w:footnote>
  <w:footnote w:type="continuationSeparator" w:id="0">
    <w:p w14:paraId="39028E5E" w14:textId="77777777" w:rsidR="00AA6A01" w:rsidRDefault="00AA6A01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44A3A"/>
    <w:rsid w:val="00182AB7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B75C9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430F"/>
    <w:rsid w:val="007A5CE9"/>
    <w:rsid w:val="007E7994"/>
    <w:rsid w:val="008014AC"/>
    <w:rsid w:val="008255D5"/>
    <w:rsid w:val="00832BDA"/>
    <w:rsid w:val="00887485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A4E37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6A01"/>
    <w:rsid w:val="00AA765B"/>
    <w:rsid w:val="00AD1796"/>
    <w:rsid w:val="00B17C53"/>
    <w:rsid w:val="00B27531"/>
    <w:rsid w:val="00B43E4F"/>
    <w:rsid w:val="00B63062"/>
    <w:rsid w:val="00B84A60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A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Mag Gopswlkniesz</cp:lastModifiedBy>
  <cp:revision>6</cp:revision>
  <dcterms:created xsi:type="dcterms:W3CDTF">2021-10-22T12:09:00Z</dcterms:created>
  <dcterms:modified xsi:type="dcterms:W3CDTF">2022-03-09T14:04:00Z</dcterms:modified>
</cp:coreProperties>
</file>